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napToGrid w:val="0"/>
        <w:spacing w:before="120" w:line="360" w:lineRule="auto"/>
        <w:ind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pStyle w:val="3"/>
        <w:adjustRightInd w:val="0"/>
        <w:snapToGrid w:val="0"/>
        <w:spacing w:before="120" w:line="360" w:lineRule="auto"/>
        <w:ind w:firstLine="360"/>
        <w:jc w:val="center"/>
        <w:rPr>
          <w:rFonts w:eastAsia="仿宋_GB2312"/>
          <w:sz w:val="32"/>
          <w:szCs w:val="32"/>
        </w:rPr>
      </w:pPr>
      <w:r>
        <w:rPr>
          <w:rFonts w:eastAsia="黑体"/>
          <w:sz w:val="36"/>
          <w:szCs w:val="36"/>
        </w:rPr>
        <w:t>酸化耕地治理重点县名单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江苏省淮安市盱眙县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浙江省丽水市缙云县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浙江省杭州市富阳区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安徽省芜湖市湾</w:t>
      </w:r>
      <w:r>
        <w:rPr>
          <w:rFonts w:eastAsia="仿宋"/>
          <w:sz w:val="32"/>
          <w:szCs w:val="32"/>
        </w:rPr>
        <w:t>沚</w:t>
      </w:r>
      <w:r>
        <w:rPr>
          <w:rFonts w:eastAsia="仿宋_GB2312"/>
          <w:sz w:val="32"/>
          <w:szCs w:val="32"/>
        </w:rPr>
        <w:t>区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 福建省南平市浦城县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 福建省三明市尤溪县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 江西省吉安市峡江县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 江西省鹰潭市贵溪市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 山东省临沂市临沭县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 河南省平顶山市叶县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 湖北省黄冈市团风县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 湖南省岳阳市岳阳县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 湖南省常德市桃源县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14. 广东省韶关市南雄市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15. 广东省江门市台山市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16. 广西壮族自治区河池市金城江区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17. 海南省澄迈县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18. 重庆市江津区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19. 四川省广安市广安区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20. 贵州省黔南布依族苗族自治州都匀市</w:t>
      </w:r>
    </w:p>
    <w:p>
      <w:pPr>
        <w:pStyle w:val="3"/>
        <w:adjustRightInd w:val="0"/>
        <w:snapToGrid w:val="0"/>
        <w:spacing w:after="0" w:line="500" w:lineRule="exact"/>
        <w:ind w:firstLine="960" w:firstLineChars="300"/>
        <w:jc w:val="lef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ODkzODM4NGM2MWYyYWE5ZWM1NGE0NjJkYjUzNTEifQ=="/>
  </w:docVars>
  <w:rsids>
    <w:rsidRoot w:val="00000000"/>
    <w:rsid w:val="63B932A2"/>
    <w:rsid w:val="6BA7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4">
    <w:name w:val="Body Text First Indent 2"/>
    <w:basedOn w:val="5"/>
    <w:next w:val="3"/>
    <w:qFormat/>
    <w:uiPriority w:val="0"/>
    <w:pPr>
      <w:spacing w:after="120"/>
      <w:ind w:leftChars="200" w:firstLine="420" w:firstLineChars="200"/>
    </w:pPr>
    <w:rPr>
      <w:rFonts w:ascii="Times New Roman" w:hAnsi="Times New Roman" w:eastAsia="宋体" w:cs="Times New Roman"/>
      <w:sz w:val="21"/>
    </w:rPr>
  </w:style>
  <w:style w:type="paragraph" w:styleId="5">
    <w:name w:val="Body Text Indent"/>
    <w:basedOn w:val="1"/>
    <w:next w:val="6"/>
    <w:qFormat/>
    <w:uiPriority w:val="0"/>
    <w:pPr>
      <w:ind w:left="420"/>
    </w:pPr>
    <w:rPr>
      <w:rFonts w:ascii="仿宋_GB2312" w:hAnsi="Times New Roman" w:eastAsia="仿宋_GB2312" w:cs="Times New Roman"/>
      <w:sz w:val="32"/>
      <w:szCs w:val="20"/>
    </w:rPr>
  </w:style>
  <w:style w:type="paragraph" w:styleId="6">
    <w:name w:val="footnote text"/>
    <w:basedOn w:val="1"/>
    <w:qFormat/>
    <w:uiPriority w:val="0"/>
    <w:pPr>
      <w:widowControl w:val="0"/>
    </w:pPr>
    <w:rPr>
      <w:rFonts w:ascii="Times New Roman" w:hAnsi="Times New Roman" w:eastAsia="PMingLiU" w:cs="Arial"/>
      <w:color w:val="000000"/>
      <w:kern w:val="2"/>
      <w:sz w:val="18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qFormat/>
    <w:uiPriority w:val="0"/>
    <w:pPr>
      <w:spacing w:after="120"/>
      <w:ind w:firstLine="420" w:firstLineChars="200"/>
    </w:pPr>
    <w:rPr>
      <w:rFonts w:ascii="Times New Roman" w:hAnsi="Times New Roman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251</Characters>
  <Lines>0</Lines>
  <Paragraphs>0</Paragraphs>
  <TotalTime>0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2023-07-09T08:49:00Z</dcterms:created>
  <dc:creator>huyan</dc:creator>
  <cp:lastModifiedBy>huyan</cp:lastModifiedBy>
  <dcterms:modified xsi:type="dcterms:W3CDTF">2023-07-10T09:54:53Z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2599EFF2D9964DBAB9641C92BA9B4CC0_12</vt:lpwstr>
  </property>
</Properties>
</file>